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5756"/>
        <w:gridCol w:w="1981"/>
      </w:tblGrid>
      <w:tr w:rsidR="00703F58">
        <w:trPr>
          <w:cantSplit/>
        </w:trPr>
        <w:tc>
          <w:tcPr>
            <w:tcW w:w="2703" w:type="dxa"/>
            <w:vMerge w:val="restart"/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Výrobce: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Piller ,</w:t>
            </w:r>
            <w:proofErr w:type="gramEnd"/>
            <w:r>
              <w:rPr>
                <w:rFonts w:ascii="Arial Narrow" w:hAnsi="Arial Narrow"/>
                <w:b/>
                <w:sz w:val="22"/>
              </w:rPr>
              <w:t xml:space="preserve"> s.r.o.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Chvalín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č.p. 13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703F58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Cs/>
                <w:sz w:val="18"/>
              </w:rPr>
              <w:t>E-mail: info@piller.cz</w:t>
            </w:r>
          </w:p>
        </w:tc>
        <w:tc>
          <w:tcPr>
            <w:tcW w:w="5756" w:type="dxa"/>
            <w:vAlign w:val="center"/>
          </w:tcPr>
          <w:p w:rsidR="00703F58" w:rsidRDefault="00000000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703F58" w:rsidRDefault="00000000">
            <w:pPr>
              <w:pStyle w:val="Nadpis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703F58">
        <w:trPr>
          <w:cantSplit/>
          <w:trHeight w:val="897"/>
        </w:trPr>
        <w:tc>
          <w:tcPr>
            <w:tcW w:w="2703" w:type="dxa"/>
            <w:vMerge/>
          </w:tcPr>
          <w:p w:rsidR="00703F58" w:rsidRDefault="00703F58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703F58" w:rsidRDefault="00000000">
            <w:pPr>
              <w:pStyle w:val="Zkladntext2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0"/>
              </w:rPr>
              <w:t>Název suroviny</w:t>
            </w:r>
            <w:r>
              <w:rPr>
                <w:rFonts w:ascii="Arial Narrow" w:hAnsi="Arial Narrow"/>
                <w:b/>
              </w:rPr>
              <w:t>:</w:t>
            </w:r>
            <w:r w:rsidR="001B1994">
              <w:rPr>
                <w:rFonts w:ascii="Arial Narrow" w:hAnsi="Arial Narrow"/>
                <w:b/>
              </w:rPr>
              <w:t xml:space="preserve"> </w:t>
            </w:r>
            <w:r w:rsidR="002C5CA6">
              <w:rPr>
                <w:rFonts w:ascii="Arial Narrow" w:hAnsi="Arial Narrow"/>
              </w:rPr>
              <w:t xml:space="preserve">Vepřové škvarky mleté </w:t>
            </w:r>
            <w:r>
              <w:rPr>
                <w:rFonts w:ascii="Arial Narrow" w:hAnsi="Arial Narrow"/>
              </w:rPr>
              <w:t xml:space="preserve">6 kg </w:t>
            </w:r>
          </w:p>
          <w:p w:rsidR="00703F58" w:rsidRDefault="00703F58">
            <w:pPr>
              <w:pStyle w:val="Nadpis2"/>
              <w:rPr>
                <w:rFonts w:ascii="Arial Narrow" w:hAnsi="Arial Narrow"/>
                <w:sz w:val="8"/>
              </w:rPr>
            </w:pPr>
          </w:p>
          <w:p w:rsidR="00703F58" w:rsidRDefault="00703F58">
            <w:pPr>
              <w:pStyle w:val="Nadpis2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1" w:type="dxa"/>
            <w:vAlign w:val="center"/>
          </w:tcPr>
          <w:p w:rsidR="00703F58" w:rsidRDefault="00000000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Číslo šarže: L2</w:t>
            </w:r>
            <w:r w:rsidR="00406869">
              <w:rPr>
                <w:rFonts w:ascii="Arial Narrow" w:hAnsi="Arial Narrow"/>
                <w:sz w:val="22"/>
              </w:rPr>
              <w:t>502</w:t>
            </w:r>
            <w:r>
              <w:rPr>
                <w:rFonts w:ascii="Arial Narrow" w:hAnsi="Arial Narrow"/>
                <w:sz w:val="22"/>
              </w:rPr>
              <w:t>A1</w:t>
            </w:r>
          </w:p>
        </w:tc>
      </w:tr>
      <w:tr w:rsidR="00703F58">
        <w:trPr>
          <w:cantSplit/>
          <w:trHeight w:val="356"/>
        </w:trPr>
        <w:tc>
          <w:tcPr>
            <w:tcW w:w="2703" w:type="dxa"/>
            <w:vAlign w:val="center"/>
          </w:tcPr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Zpracoval: </w:t>
            </w:r>
            <w:proofErr w:type="spellStart"/>
            <w:r>
              <w:rPr>
                <w:rFonts w:ascii="Arial Narrow" w:hAnsi="Arial Narrow"/>
                <w:sz w:val="18"/>
              </w:rPr>
              <w:t>Pillerová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Monika</w:t>
            </w:r>
          </w:p>
        </w:tc>
        <w:tc>
          <w:tcPr>
            <w:tcW w:w="7737" w:type="dxa"/>
            <w:gridSpan w:val="2"/>
            <w:vAlign w:val="center"/>
          </w:tcPr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Ověřil a schválil</w:t>
            </w:r>
            <w:proofErr w:type="gramStart"/>
            <w:r>
              <w:rPr>
                <w:rFonts w:ascii="Arial Narrow" w:hAnsi="Arial Narrow"/>
                <w:sz w:val="18"/>
              </w:rPr>
              <w:t>.:  Piller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Tomáš ml.</w:t>
            </w:r>
          </w:p>
          <w:p w:rsidR="00703F58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ředitel společnosti:</w:t>
            </w:r>
            <w:r w:rsidR="001B1994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 xml:space="preserve">Piller Tomáš                                    </w:t>
            </w:r>
            <w:proofErr w:type="gramStart"/>
            <w:r>
              <w:rPr>
                <w:rFonts w:ascii="Arial Narrow" w:hAnsi="Arial Narrow"/>
                <w:sz w:val="18"/>
              </w:rPr>
              <w:t xml:space="preserve">Podpis:   </w:t>
            </w:r>
            <w:proofErr w:type="gramEnd"/>
            <w:r>
              <w:rPr>
                <w:rFonts w:ascii="Arial Narrow" w:hAnsi="Arial Narrow"/>
                <w:sz w:val="18"/>
              </w:rPr>
              <w:t xml:space="preserve">                                                    Datum: </w:t>
            </w:r>
            <w:r w:rsidR="00406869">
              <w:rPr>
                <w:rFonts w:ascii="Arial Narrow" w:hAnsi="Arial Narrow"/>
                <w:sz w:val="18"/>
              </w:rPr>
              <w:t>27.2.2025</w:t>
            </w:r>
          </w:p>
        </w:tc>
      </w:tr>
    </w:tbl>
    <w:p w:rsidR="00703F58" w:rsidRDefault="00703F58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"/>
        <w:gridCol w:w="699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68"/>
        <w:gridCol w:w="19"/>
        <w:gridCol w:w="989"/>
        <w:gridCol w:w="35"/>
        <w:gridCol w:w="574"/>
        <w:gridCol w:w="291"/>
        <w:gridCol w:w="35"/>
        <w:gridCol w:w="651"/>
        <w:gridCol w:w="19"/>
        <w:gridCol w:w="846"/>
        <w:gridCol w:w="19"/>
        <w:gridCol w:w="844"/>
        <w:gridCol w:w="19"/>
        <w:gridCol w:w="22"/>
      </w:tblGrid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</w:t>
            </w:r>
            <w:proofErr w:type="gramEnd"/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zařazení dle vyhlášky č.69/2016 zákona o potravinách č.110/97sb. V platném znění)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71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Masný výrobek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Tepelně opracovaný masný výrobek</w:t>
            </w: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Before w:val="1"/>
          <w:wBefore w:w="16" w:type="dxa"/>
          <w:cantSplit/>
          <w:jc w:val="center"/>
        </w:trPr>
        <w:tc>
          <w:tcPr>
            <w:tcW w:w="71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 xml:space="preserve">Složení výrobku: </w:t>
            </w:r>
            <w:r w:rsidR="00B610D1">
              <w:rPr>
                <w:sz w:val="18"/>
              </w:rPr>
              <w:t xml:space="preserve">mleté </w:t>
            </w:r>
            <w:r>
              <w:rPr>
                <w:b w:val="0"/>
                <w:sz w:val="18"/>
              </w:rPr>
              <w:t>vepřové škvarky</w:t>
            </w:r>
            <w:r w:rsidR="00B610D1">
              <w:rPr>
                <w:b w:val="0"/>
                <w:sz w:val="18"/>
              </w:rPr>
              <w:t xml:space="preserve"> </w:t>
            </w:r>
            <w:proofErr w:type="gramStart"/>
            <w:r w:rsidR="00B610D1">
              <w:rPr>
                <w:b w:val="0"/>
                <w:sz w:val="18"/>
              </w:rPr>
              <w:t>98,5%</w:t>
            </w:r>
            <w:proofErr w:type="gramEnd"/>
            <w:r>
              <w:rPr>
                <w:b w:val="0"/>
                <w:sz w:val="18"/>
              </w:rPr>
              <w:t xml:space="preserve">, jedlá sůl </w:t>
            </w:r>
            <w:proofErr w:type="spellStart"/>
            <w:r>
              <w:rPr>
                <w:b w:val="0"/>
                <w:sz w:val="18"/>
              </w:rPr>
              <w:t>jodidovaná</w:t>
            </w:r>
            <w:proofErr w:type="spellEnd"/>
            <w:r>
              <w:rPr>
                <w:b w:val="0"/>
                <w:sz w:val="18"/>
              </w:rPr>
              <w:t xml:space="preserve"> </w:t>
            </w:r>
            <w:r w:rsidR="00B610D1">
              <w:rPr>
                <w:b w:val="0"/>
                <w:sz w:val="18"/>
              </w:rPr>
              <w:t>1,5%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nil"/>
            </w:tcBorders>
            <w:vAlign w:val="center"/>
          </w:tcPr>
          <w:p w:rsidR="00703F58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>Popis výrobku</w:t>
            </w:r>
          </w:p>
        </w:tc>
      </w:tr>
      <w:tr w:rsidR="00703F58">
        <w:trPr>
          <w:gridAfter w:val="1"/>
          <w:wAfter w:w="22" w:type="dxa"/>
          <w:cantSplit/>
          <w:trHeight w:val="254"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:rsidR="00703F58" w:rsidRDefault="00C753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Tepelně opracovan</w:t>
            </w:r>
            <w:r w:rsidR="00D9080A">
              <w:rPr>
                <w:sz w:val="16"/>
                <w:szCs w:val="16"/>
              </w:rPr>
              <w:t>ý</w:t>
            </w:r>
            <w:r>
              <w:rPr>
                <w:sz w:val="16"/>
                <w:szCs w:val="16"/>
              </w:rPr>
              <w:t xml:space="preserve"> produkt živočišného původu </w:t>
            </w:r>
            <w:r w:rsidR="00D9080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zbytek tukové tkaniny</w:t>
            </w:r>
            <w:r w:rsidR="00D9080A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získaný škvařením tukových tkanin zvířat suchou cestou, určený k přímé spotřebě, na tepelnou</w:t>
            </w:r>
            <w:r w:rsidR="00D9080A">
              <w:rPr>
                <w:sz w:val="16"/>
                <w:szCs w:val="16"/>
              </w:rPr>
              <w:t xml:space="preserve"> úpravu pokrmů a potravin v domácnostech a závodech na výrobu potravin</w:t>
            </w:r>
            <w:r w:rsidR="00A86073">
              <w:rPr>
                <w:sz w:val="16"/>
                <w:szCs w:val="16"/>
              </w:rPr>
              <w:t>. Neobsahuje cizí částice</w:t>
            </w:r>
            <w:r w:rsidR="00E04E26">
              <w:rPr>
                <w:sz w:val="16"/>
                <w:szCs w:val="16"/>
              </w:rPr>
              <w:t>. Neobsahuje konzervační látky a sladidla</w:t>
            </w:r>
          </w:p>
          <w:p w:rsidR="00703F58" w:rsidRDefault="00703F58">
            <w:pPr>
              <w:rPr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Světle hnědá</w:t>
            </w:r>
            <w:r w:rsidR="00700295">
              <w:rPr>
                <w:rFonts w:ascii="Arial Narrow" w:hAnsi="Arial Narrow"/>
                <w:sz w:val="16"/>
                <w:szCs w:val="16"/>
              </w:rPr>
              <w:t xml:space="preserve"> až zlatě hnědá</w:t>
            </w:r>
          </w:p>
        </w:tc>
        <w:tc>
          <w:tcPr>
            <w:tcW w:w="5303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Balení </w:t>
            </w:r>
            <w:r w:rsidR="0062098B">
              <w:rPr>
                <w:rFonts w:ascii="Arial Narrow" w:hAnsi="Arial Narrow"/>
                <w:sz w:val="16"/>
                <w:szCs w:val="16"/>
              </w:rPr>
              <w:t>sáček PE 10kg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Charakter. pro škvařené sádlo bez cizích pachů 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chůtí</w:t>
            </w:r>
            <w:proofErr w:type="spellEnd"/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Trvanlivost </w:t>
            </w:r>
            <w:r w:rsidR="00FD61E1">
              <w:rPr>
                <w:rFonts w:ascii="Arial Narrow" w:hAnsi="Arial Narrow"/>
                <w:sz w:val="16"/>
                <w:szCs w:val="16"/>
              </w:rPr>
              <w:t>90 dní od v</w:t>
            </w:r>
            <w:r>
              <w:rPr>
                <w:rFonts w:ascii="Arial Narrow" w:hAnsi="Arial Narrow"/>
                <w:sz w:val="16"/>
                <w:szCs w:val="16"/>
              </w:rPr>
              <w:t xml:space="preserve">, po otevření spotřebovat do </w:t>
            </w:r>
            <w:r w:rsidR="00FD61E1">
              <w:rPr>
                <w:rFonts w:ascii="Arial Narrow" w:hAnsi="Arial Narrow"/>
                <w:sz w:val="16"/>
                <w:szCs w:val="16"/>
              </w:rPr>
              <w:t>6</w:t>
            </w:r>
            <w:r w:rsidR="00036F58">
              <w:rPr>
                <w:rFonts w:ascii="Arial Narrow" w:hAnsi="Arial Narrow"/>
                <w:sz w:val="16"/>
                <w:szCs w:val="16"/>
              </w:rPr>
              <w:t xml:space="preserve"> dní</w:t>
            </w:r>
            <w:r w:rsidR="00144E2E">
              <w:rPr>
                <w:rFonts w:ascii="Arial Narrow" w:hAnsi="Arial Narrow"/>
                <w:sz w:val="16"/>
                <w:szCs w:val="16"/>
              </w:rPr>
              <w:t xml:space="preserve"> s </w:t>
            </w:r>
            <w:proofErr w:type="spellStart"/>
            <w:r w:rsidR="00144E2E">
              <w:rPr>
                <w:rFonts w:ascii="Arial Narrow" w:hAnsi="Arial Narrow"/>
                <w:sz w:val="16"/>
                <w:szCs w:val="16"/>
              </w:rPr>
              <w:t>kladova</w:t>
            </w:r>
            <w:proofErr w:type="spellEnd"/>
            <w:r w:rsidR="00144E2E">
              <w:rPr>
                <w:rFonts w:ascii="Arial Narrow" w:hAnsi="Arial Narrow"/>
                <w:sz w:val="16"/>
                <w:szCs w:val="16"/>
              </w:rPr>
              <w:t xml:space="preserve"> při teplotě max </w:t>
            </w:r>
            <w:proofErr w:type="gramStart"/>
            <w:r w:rsidR="00144E2E">
              <w:rPr>
                <w:rFonts w:ascii="Arial Narrow" w:hAnsi="Arial Narrow"/>
                <w:sz w:val="16"/>
                <w:szCs w:val="16"/>
              </w:rPr>
              <w:t>7°C</w:t>
            </w:r>
            <w:proofErr w:type="gramEnd"/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škvarky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Skladovací podmínky, teplota </w:t>
            </w:r>
            <w:r w:rsidR="00752AAE">
              <w:rPr>
                <w:rFonts w:ascii="Arial Narrow" w:hAnsi="Arial Narrow"/>
                <w:sz w:val="16"/>
                <w:szCs w:val="16"/>
              </w:rPr>
              <w:t xml:space="preserve">nejvíc </w:t>
            </w:r>
            <w:proofErr w:type="gramStart"/>
            <w:r w:rsidR="00752AAE">
              <w:rPr>
                <w:rFonts w:ascii="Arial Narrow" w:hAnsi="Arial Narrow"/>
                <w:sz w:val="16"/>
                <w:szCs w:val="16"/>
              </w:rPr>
              <w:t>7</w:t>
            </w:r>
            <w:r>
              <w:rPr>
                <w:rFonts w:ascii="Arial Narrow" w:hAnsi="Arial Narrow"/>
                <w:sz w:val="16"/>
                <w:szCs w:val="16"/>
              </w:rPr>
              <w:t>°C</w:t>
            </w:r>
            <w:proofErr w:type="gramEnd"/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3F58" w:rsidRDefault="00700295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</w:t>
            </w:r>
            <w:r w:rsidR="00A31900">
              <w:rPr>
                <w:rFonts w:ascii="Arial Narrow" w:hAnsi="Arial Narrow"/>
                <w:sz w:val="16"/>
                <w:szCs w:val="16"/>
              </w:rPr>
              <w:t xml:space="preserve">azlavá </w:t>
            </w:r>
            <w:r>
              <w:rPr>
                <w:rFonts w:ascii="Arial Narrow" w:hAnsi="Arial Narrow"/>
                <w:sz w:val="16"/>
                <w:szCs w:val="16"/>
              </w:rPr>
              <w:t xml:space="preserve">roztíratelná </w:t>
            </w:r>
            <w:r w:rsidR="00A31900">
              <w:rPr>
                <w:rFonts w:ascii="Arial Narrow" w:hAnsi="Arial Narrow"/>
                <w:sz w:val="16"/>
                <w:szCs w:val="16"/>
              </w:rPr>
              <w:t>hmota</w:t>
            </w:r>
            <w:r>
              <w:rPr>
                <w:rFonts w:ascii="Arial Narrow" w:hAnsi="Arial Narrow"/>
                <w:sz w:val="16"/>
                <w:szCs w:val="16"/>
              </w:rPr>
              <w:t xml:space="preserve"> s kousky škvarek</w:t>
            </w:r>
          </w:p>
        </w:tc>
        <w:tc>
          <w:tcPr>
            <w:tcW w:w="5303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ALERGENY – NE      křížová </w:t>
            </w: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kontaminace -NE</w:t>
            </w:r>
            <w:proofErr w:type="gramEnd"/>
            <w:r>
              <w:rPr>
                <w:rFonts w:ascii="Arial Narrow" w:hAnsi="Arial Narrow"/>
                <w:caps/>
                <w:sz w:val="16"/>
                <w:szCs w:val="16"/>
              </w:rPr>
              <w:t xml:space="preserve">                                  BEZLEPKOVÁ STRAVA – ANO     </w:t>
            </w:r>
            <w:r>
              <w:rPr>
                <w:rFonts w:ascii="Arial Narrow" w:hAnsi="Arial Narrow"/>
                <w:sz w:val="18"/>
                <w:szCs w:val="18"/>
              </w:rPr>
              <w:t>dle nařízení EU č.1169/2011 v platném znění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</w:t>
            </w:r>
          </w:p>
        </w:tc>
      </w:tr>
      <w:tr w:rsidR="00703F58">
        <w:trPr>
          <w:gridBefore w:val="1"/>
          <w:wBefore w:w="16" w:type="dxa"/>
          <w:cantSplit/>
          <w:trHeight w:val="743"/>
          <w:jc w:val="center"/>
        </w:trPr>
        <w:tc>
          <w:tcPr>
            <w:tcW w:w="1852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3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1024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Výživové hodnoty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670" w:type="dxa"/>
            <w:gridSpan w:val="2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3"/>
            <w:tcBorders>
              <w:top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JEDNOTKA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na 100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1E4CA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2878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/695 kcal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Č.peroxid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Tuky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1E4CA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61,86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nasycené mastné kyseliny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1E4CA6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27 g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trHeight w:val="61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sacharidy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0,1</w:t>
            </w:r>
            <w:r w:rsidR="001E4CA6">
              <w:rPr>
                <w:rFonts w:ascii="Arial Narrow" w:hAnsi="Arial Narrow"/>
                <w:caps/>
                <w:sz w:val="16"/>
                <w:szCs w:val="16"/>
              </w:rPr>
              <w:t>6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cukry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. 0 g</w:t>
            </w: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Kuchyňská sůl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1971C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vody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10%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EE3E3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34,</w:t>
            </w: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5  g</w:t>
            </w:r>
            <w:proofErr w:type="gramEnd"/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trHeight w:val="70"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Volné mastné kyseliny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0,75%</w:t>
            </w:r>
            <w:proofErr w:type="gramEnd"/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sůl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EE3E3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1,</w:t>
            </w:r>
            <w:proofErr w:type="gramStart"/>
            <w:r>
              <w:rPr>
                <w:rFonts w:ascii="Arial Narrow" w:hAnsi="Arial Narrow"/>
                <w:caps/>
                <w:sz w:val="16"/>
                <w:szCs w:val="16"/>
              </w:rPr>
              <w:t>5  g</w:t>
            </w:r>
            <w:proofErr w:type="gramEnd"/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trike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2"/>
          <w:wAfter w:w="41" w:type="dxa"/>
          <w:cantSplit/>
          <w:jc w:val="center"/>
        </w:trPr>
        <w:tc>
          <w:tcPr>
            <w:tcW w:w="186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703F58" w:rsidRDefault="00703F5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ZDRAVOTNÍ  NEZÁVADNOST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 (pro vepřové škvarky není pevně stanoveno,údaje vychází z škvařeného vepřového sádla)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4488" w:type="dxa"/>
            <w:gridSpan w:val="9"/>
            <w:tcBorders>
              <w:top w:val="nil"/>
              <w:bottom w:val="nil"/>
            </w:tcBorders>
          </w:tcPr>
          <w:p w:rsidR="00703F58" w:rsidRDefault="00000000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Mikrobiologické požadavky na zdravotní nezávadnost </w:t>
            </w:r>
          </w:p>
          <w:p w:rsidR="00703F58" w:rsidRDefault="00000000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Dle nařízení komise (ES) č.2073/2005 v platném znění, interně byli nastaveny tyto ukazatele</w:t>
            </w:r>
          </w:p>
        </w:tc>
        <w:tc>
          <w:tcPr>
            <w:tcW w:w="6026" w:type="dxa"/>
            <w:gridSpan w:val="17"/>
            <w:tcBorders>
              <w:top w:val="nil"/>
              <w:bottom w:val="single" w:sz="4" w:space="0" w:color="auto"/>
            </w:tcBorders>
          </w:tcPr>
          <w:p w:rsidR="00703F58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Obecně dle nařízení (ES) 188 1/2006 v platném znění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Výrobek splňuje požadavky nařízení ES č. 396/2005 v platném znění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Mikroorganismy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Těžké </w:t>
            </w: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 xml:space="preserve">kovy, </w:t>
            </w:r>
            <w:r>
              <w:rPr>
                <w:rFonts w:ascii="Arial Narrow" w:hAnsi="Arial Narrow"/>
                <w:sz w:val="16"/>
                <w:szCs w:val="16"/>
              </w:rPr>
              <w:t xml:space="preserve"> mg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/kg nejvýše</w:t>
            </w: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3F58" w:rsidRDefault="00703F5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0,02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0,1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stafylokoky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Polychlorované bifenyly (PCB)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0,2 mg/kg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Narrow" w:hAnsi="Arial Narrow"/>
                <w:b w:val="0"/>
                <w:sz w:val="16"/>
                <w:szCs w:val="16"/>
              </w:rPr>
              <w:t>E.coli</w:t>
            </w:r>
            <w:proofErr w:type="spellEnd"/>
            <w:proofErr w:type="gram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Max.10</w:t>
            </w:r>
            <w:r>
              <w:rPr>
                <w:rFonts w:ascii="Arial Narrow" w:hAnsi="Arial Narrow"/>
                <w:b w:val="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1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3469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3F58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Suma dioxinů a PCB s dioxinovým efektem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1,25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g tuku</w:t>
            </w:r>
          </w:p>
        </w:tc>
        <w:tc>
          <w:tcPr>
            <w:tcW w:w="3302" w:type="dxa"/>
            <w:gridSpan w:val="9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PCB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28,PCB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52,PCB101,PCB138,PCB153,PCB180</w:t>
            </w:r>
          </w:p>
        </w:tc>
        <w:tc>
          <w:tcPr>
            <w:tcW w:w="27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Max. 40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/g tuku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sz w:val="18"/>
                <w:szCs w:val="18"/>
              </w:rPr>
              <w:t>GMO  -</w:t>
            </w:r>
            <w:proofErr w:type="gram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dodávaná surovina neobsahuje GMO                                     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 Nařízení ES č. 852/2004 v platném znění</w:t>
            </w:r>
          </w:p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Záporné hmotnostní odchylky dodávaného balení musí vyhovovat požadavkům vyhlášky 69/2016 Sb., v platném znění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10514" w:type="dxa"/>
            <w:gridSpan w:val="2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13"/>
            <w:tcBorders>
              <w:top w:val="nil"/>
              <w:bottom w:val="nil"/>
            </w:tcBorders>
            <w:vAlign w:val="center"/>
          </w:tcPr>
          <w:p w:rsidR="00703F58" w:rsidRDefault="00000000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Dodací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list  případně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Faktura dodací list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 dodávkou</w:t>
            </w:r>
          </w:p>
        </w:tc>
      </w:tr>
      <w:tr w:rsidR="00703F58">
        <w:trPr>
          <w:gridAfter w:val="1"/>
          <w:wAfter w:w="22" w:type="dxa"/>
          <w:cantSplit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Identifikace výrobku (název, dodavatel, hmotnost,</w:t>
            </w:r>
            <w:r w:rsidR="001F3774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doba trvanlivosti, údaje o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obale,podmínky</w:t>
            </w:r>
            <w:proofErr w:type="spellEnd"/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skladování, složení výrobku a alergeny, možná křížová kontaminace)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Přímo na balení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suroviny ,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u volně ložených v průvodních dokladech</w:t>
            </w:r>
          </w:p>
        </w:tc>
      </w:tr>
      <w:tr w:rsidR="00703F58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Deklarace jakosti (není-li stanoveno smluvně jinak)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 dodávkou</w:t>
            </w:r>
          </w:p>
        </w:tc>
      </w:tr>
      <w:tr w:rsidR="00703F58">
        <w:trPr>
          <w:gridAfter w:val="1"/>
          <w:wAfter w:w="22" w:type="dxa"/>
          <w:cantSplit/>
          <w:trHeight w:val="166"/>
          <w:jc w:val="center"/>
        </w:trPr>
        <w:tc>
          <w:tcPr>
            <w:tcW w:w="5805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Země původu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/  země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původu primární suroviny</w:t>
            </w:r>
          </w:p>
        </w:tc>
        <w:tc>
          <w:tcPr>
            <w:tcW w:w="47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03F58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CZ / </w:t>
            </w:r>
            <w:proofErr w:type="spellStart"/>
            <w:proofErr w:type="gramStart"/>
            <w:r>
              <w:rPr>
                <w:rFonts w:ascii="Arial Narrow" w:hAnsi="Arial Narrow"/>
                <w:sz w:val="16"/>
                <w:szCs w:val="16"/>
              </w:rPr>
              <w:t>Španělsko,Francie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,Belgie,Německo,Polsko</w:t>
            </w:r>
            <w:proofErr w:type="spellEnd"/>
          </w:p>
        </w:tc>
      </w:tr>
    </w:tbl>
    <w:p w:rsidR="00703F58" w:rsidRDefault="00703F58">
      <w:pPr>
        <w:rPr>
          <w:sz w:val="6"/>
        </w:rPr>
      </w:pPr>
    </w:p>
    <w:sectPr w:rsidR="00703F58">
      <w:headerReference w:type="default" r:id="rId6"/>
      <w:footerReference w:type="default" r:id="rId7"/>
      <w:footerReference w:type="first" r:id="rId8"/>
      <w:pgSz w:w="11906" w:h="16838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CB3" w:rsidRDefault="00205CB3">
      <w:r>
        <w:separator/>
      </w:r>
    </w:p>
  </w:endnote>
  <w:endnote w:type="continuationSeparator" w:id="0">
    <w:p w:rsidR="00205CB3" w:rsidRDefault="0020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162"/>
    </w:tblGrid>
    <w:tr w:rsidR="00703F58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1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>
            <w:rPr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703F58" w:rsidRDefault="00703F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5"/>
      <w:gridCol w:w="2729"/>
      <w:gridCol w:w="2729"/>
      <w:gridCol w:w="2303"/>
    </w:tblGrid>
    <w:tr w:rsidR="00703F58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406869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406869">
            <w:rPr>
              <w:rFonts w:ascii="Arial Narrow" w:hAnsi="Arial Narrow"/>
              <w:sz w:val="18"/>
            </w:rPr>
            <w:t>27.2.2025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703F58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>
            <w:rPr>
              <w:rFonts w:ascii="Arial Narrow" w:hAnsi="Arial Narrow"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703F58" w:rsidRDefault="00703F58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CB3" w:rsidRDefault="00205CB3">
      <w:r>
        <w:separator/>
      </w:r>
    </w:p>
  </w:footnote>
  <w:footnote w:type="continuationSeparator" w:id="0">
    <w:p w:rsidR="00205CB3" w:rsidRDefault="0020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1435"/>
      <w:gridCol w:w="6219"/>
    </w:tblGrid>
    <w:tr w:rsidR="00703F58">
      <w:tc>
        <w:tcPr>
          <w:tcW w:w="2552" w:type="dxa"/>
          <w:vAlign w:val="center"/>
        </w:tcPr>
        <w:p w:rsidR="00703F58" w:rsidRDefault="00000000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703F58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703F58" w:rsidRDefault="00000000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703F58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703F58" w:rsidRDefault="00000000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703F58" w:rsidRDefault="00703F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896P6YNMcEtuuD17H8Kf4UyFTpm1hzeeDegtQmE8OtgWKp6CGNa+bB+u0Z6ZThlmrG/zE3s24+MT4P2AvC5/bA==" w:salt="M15f+gxj4GeXyMJvugKs8Q=="/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8"/>
    <w:rsid w:val="000146B9"/>
    <w:rsid w:val="00031C4B"/>
    <w:rsid w:val="00036F58"/>
    <w:rsid w:val="00044275"/>
    <w:rsid w:val="00065BAC"/>
    <w:rsid w:val="0006649E"/>
    <w:rsid w:val="0007405F"/>
    <w:rsid w:val="00090903"/>
    <w:rsid w:val="000A1B33"/>
    <w:rsid w:val="000A27BB"/>
    <w:rsid w:val="000B1F73"/>
    <w:rsid w:val="000C2C18"/>
    <w:rsid w:val="001014C6"/>
    <w:rsid w:val="00133DDD"/>
    <w:rsid w:val="00144E2E"/>
    <w:rsid w:val="00176AE8"/>
    <w:rsid w:val="00186BA4"/>
    <w:rsid w:val="00196181"/>
    <w:rsid w:val="001971C7"/>
    <w:rsid w:val="001B1994"/>
    <w:rsid w:val="001C71B2"/>
    <w:rsid w:val="001D2D02"/>
    <w:rsid w:val="001E4CA6"/>
    <w:rsid w:val="001F3774"/>
    <w:rsid w:val="001F45D1"/>
    <w:rsid w:val="00205CB3"/>
    <w:rsid w:val="00223AF2"/>
    <w:rsid w:val="00226870"/>
    <w:rsid w:val="002866C5"/>
    <w:rsid w:val="00287B71"/>
    <w:rsid w:val="002A723F"/>
    <w:rsid w:val="002B6C2A"/>
    <w:rsid w:val="002C1FAA"/>
    <w:rsid w:val="002C5CA6"/>
    <w:rsid w:val="00316149"/>
    <w:rsid w:val="003B114A"/>
    <w:rsid w:val="003C1E02"/>
    <w:rsid w:val="00406869"/>
    <w:rsid w:val="00432265"/>
    <w:rsid w:val="00497018"/>
    <w:rsid w:val="004A3A55"/>
    <w:rsid w:val="004A48F4"/>
    <w:rsid w:val="004D0A60"/>
    <w:rsid w:val="004E4366"/>
    <w:rsid w:val="004F296D"/>
    <w:rsid w:val="00502EA9"/>
    <w:rsid w:val="0050634A"/>
    <w:rsid w:val="0052186E"/>
    <w:rsid w:val="0052269C"/>
    <w:rsid w:val="00534F0C"/>
    <w:rsid w:val="0057268E"/>
    <w:rsid w:val="00597460"/>
    <w:rsid w:val="005A798A"/>
    <w:rsid w:val="005B1D74"/>
    <w:rsid w:val="006057A6"/>
    <w:rsid w:val="00613EF3"/>
    <w:rsid w:val="00614FA3"/>
    <w:rsid w:val="0062098B"/>
    <w:rsid w:val="006759D4"/>
    <w:rsid w:val="006A3643"/>
    <w:rsid w:val="006B3405"/>
    <w:rsid w:val="006B6586"/>
    <w:rsid w:val="006E54C9"/>
    <w:rsid w:val="00700295"/>
    <w:rsid w:val="00703F58"/>
    <w:rsid w:val="00734085"/>
    <w:rsid w:val="00744E75"/>
    <w:rsid w:val="00752AAE"/>
    <w:rsid w:val="00762049"/>
    <w:rsid w:val="00770165"/>
    <w:rsid w:val="007815B6"/>
    <w:rsid w:val="00793808"/>
    <w:rsid w:val="007B552B"/>
    <w:rsid w:val="007D2C88"/>
    <w:rsid w:val="007D57AC"/>
    <w:rsid w:val="007E3971"/>
    <w:rsid w:val="008012A5"/>
    <w:rsid w:val="00877C5D"/>
    <w:rsid w:val="008824B2"/>
    <w:rsid w:val="008A18C7"/>
    <w:rsid w:val="008D088A"/>
    <w:rsid w:val="008E2748"/>
    <w:rsid w:val="008E32D0"/>
    <w:rsid w:val="009350B0"/>
    <w:rsid w:val="009604A0"/>
    <w:rsid w:val="00986359"/>
    <w:rsid w:val="00997502"/>
    <w:rsid w:val="009B294B"/>
    <w:rsid w:val="009B439F"/>
    <w:rsid w:val="009B71C8"/>
    <w:rsid w:val="009E5BB6"/>
    <w:rsid w:val="00A31900"/>
    <w:rsid w:val="00A86073"/>
    <w:rsid w:val="00AA2356"/>
    <w:rsid w:val="00AB4F71"/>
    <w:rsid w:val="00AC65E9"/>
    <w:rsid w:val="00B4146B"/>
    <w:rsid w:val="00B46E38"/>
    <w:rsid w:val="00B610D1"/>
    <w:rsid w:val="00B62ED2"/>
    <w:rsid w:val="00B65CBE"/>
    <w:rsid w:val="00B71EF0"/>
    <w:rsid w:val="00B912CB"/>
    <w:rsid w:val="00B96804"/>
    <w:rsid w:val="00BB1264"/>
    <w:rsid w:val="00BE01F2"/>
    <w:rsid w:val="00BE0450"/>
    <w:rsid w:val="00BE4410"/>
    <w:rsid w:val="00C605F4"/>
    <w:rsid w:val="00C6238B"/>
    <w:rsid w:val="00C7536A"/>
    <w:rsid w:val="00C75C08"/>
    <w:rsid w:val="00C91959"/>
    <w:rsid w:val="00CA3321"/>
    <w:rsid w:val="00CA5107"/>
    <w:rsid w:val="00CB5614"/>
    <w:rsid w:val="00CC30E8"/>
    <w:rsid w:val="00CE0737"/>
    <w:rsid w:val="00CF02FA"/>
    <w:rsid w:val="00D210A9"/>
    <w:rsid w:val="00D47CF3"/>
    <w:rsid w:val="00D63CBC"/>
    <w:rsid w:val="00D9080A"/>
    <w:rsid w:val="00DA2B6F"/>
    <w:rsid w:val="00DC2226"/>
    <w:rsid w:val="00DC651C"/>
    <w:rsid w:val="00DF028D"/>
    <w:rsid w:val="00DF2C80"/>
    <w:rsid w:val="00E04E26"/>
    <w:rsid w:val="00E05547"/>
    <w:rsid w:val="00E31E83"/>
    <w:rsid w:val="00E400D6"/>
    <w:rsid w:val="00E403CE"/>
    <w:rsid w:val="00EA6D21"/>
    <w:rsid w:val="00EC0AF5"/>
    <w:rsid w:val="00EC7466"/>
    <w:rsid w:val="00EC7CB5"/>
    <w:rsid w:val="00EE035C"/>
    <w:rsid w:val="00EE3E3B"/>
    <w:rsid w:val="00EF4E7B"/>
    <w:rsid w:val="00EF7F99"/>
    <w:rsid w:val="00F12D3C"/>
    <w:rsid w:val="00F36ABA"/>
    <w:rsid w:val="00F942E3"/>
    <w:rsid w:val="00F9654E"/>
    <w:rsid w:val="00FA4787"/>
    <w:rsid w:val="00FB2572"/>
    <w:rsid w:val="00FB7630"/>
    <w:rsid w:val="00FC4D9E"/>
    <w:rsid w:val="00FD06C4"/>
    <w:rsid w:val="00FD61E1"/>
    <w:rsid w:val="548566F1"/>
    <w:rsid w:val="7157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1B62E1F"/>
  <w15:docId w15:val="{855C5CC2-A317-CE4F-B56D-4AF6914F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Pr>
      <w:sz w:val="22"/>
      <w:szCs w:val="20"/>
    </w:rPr>
  </w:style>
  <w:style w:type="paragraph" w:styleId="Zkladntext2">
    <w:name w:val="Body Text 2"/>
    <w:basedOn w:val="Normln"/>
    <w:qFormat/>
    <w:rPr>
      <w:szCs w:val="20"/>
    </w:rPr>
  </w:style>
  <w:style w:type="paragraph" w:styleId="Zkladntext3">
    <w:name w:val="Body Text 3"/>
    <w:basedOn w:val="Normln"/>
    <w:pPr>
      <w:jc w:val="center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563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Piller</dc:creator>
  <cp:lastModifiedBy>Tomáš Piller</cp:lastModifiedBy>
  <cp:revision>13</cp:revision>
  <cp:lastPrinted>2023-09-23T07:53:00Z</cp:lastPrinted>
  <dcterms:created xsi:type="dcterms:W3CDTF">2024-04-16T08:24:00Z</dcterms:created>
  <dcterms:modified xsi:type="dcterms:W3CDTF">2025-02-27T08:47:00Z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6DFDEC32976E4F0D8AA6911E9387FB3F_12</vt:lpwstr>
  </property>
</Properties>
</file>